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403" w:rsidRPr="008430EE" w:rsidRDefault="00297403" w:rsidP="00C70AAD">
      <w:pPr>
        <w:spacing w:after="120"/>
        <w:ind w:left="1080"/>
        <w:jc w:val="center"/>
        <w:rPr>
          <w:b/>
          <w:color w:val="800000"/>
          <w:sz w:val="36"/>
          <w:szCs w:val="36"/>
        </w:rPr>
      </w:pPr>
      <w:r w:rsidRPr="008430EE">
        <w:rPr>
          <w:b/>
          <w:color w:val="800000"/>
          <w:sz w:val="36"/>
          <w:szCs w:val="36"/>
        </w:rPr>
        <w:t>Материально – техническая база ДОУ (2 корпус)</w:t>
      </w:r>
    </w:p>
    <w:p w:rsidR="00297403" w:rsidRDefault="00297403" w:rsidP="00297403"/>
    <w:tbl>
      <w:tblPr>
        <w:tblStyle w:val="GridTable5DarkAccent1"/>
        <w:tblW w:w="15304" w:type="dxa"/>
        <w:tblLook w:val="04A0"/>
      </w:tblPr>
      <w:tblGrid>
        <w:gridCol w:w="2193"/>
        <w:gridCol w:w="2208"/>
        <w:gridCol w:w="1264"/>
        <w:gridCol w:w="5245"/>
        <w:gridCol w:w="4394"/>
      </w:tblGrid>
      <w:tr w:rsidR="00E82BBD" w:rsidRPr="008940B8" w:rsidTr="003206D5">
        <w:trPr>
          <w:cnfStyle w:val="100000000000"/>
          <w:trHeight w:val="165"/>
        </w:trPr>
        <w:tc>
          <w:tcPr>
            <w:cnfStyle w:val="001000000000"/>
            <w:tcW w:w="2193" w:type="dxa"/>
            <w:hideMark/>
          </w:tcPr>
          <w:p w:rsidR="002B41E2" w:rsidRPr="008940B8" w:rsidRDefault="002B41E2">
            <w:pPr>
              <w:pStyle w:val="a4"/>
              <w:spacing w:before="30" w:beforeAutospacing="0" w:after="30" w:afterAutospacing="0"/>
              <w:jc w:val="center"/>
            </w:pPr>
            <w:r w:rsidRPr="008940B8">
              <w:rPr>
                <w:i/>
                <w:iCs/>
              </w:rPr>
              <w:t>Назначение</w:t>
            </w:r>
          </w:p>
        </w:tc>
        <w:tc>
          <w:tcPr>
            <w:tcW w:w="2208" w:type="dxa"/>
            <w:hideMark/>
          </w:tcPr>
          <w:p w:rsidR="002B41E2" w:rsidRPr="008940B8" w:rsidRDefault="002B41E2">
            <w:pPr>
              <w:pStyle w:val="a4"/>
              <w:spacing w:before="30" w:beforeAutospacing="0" w:after="30" w:afterAutospacing="0"/>
              <w:jc w:val="center"/>
              <w:cnfStyle w:val="100000000000"/>
            </w:pPr>
            <w:r w:rsidRPr="008940B8">
              <w:rPr>
                <w:i/>
                <w:iCs/>
              </w:rPr>
              <w:t>Функциональное использование</w:t>
            </w:r>
          </w:p>
        </w:tc>
        <w:tc>
          <w:tcPr>
            <w:tcW w:w="1264" w:type="dxa"/>
            <w:hideMark/>
          </w:tcPr>
          <w:p w:rsidR="002B41E2" w:rsidRPr="008940B8" w:rsidRDefault="002B41E2">
            <w:pPr>
              <w:pStyle w:val="a4"/>
              <w:spacing w:before="30" w:beforeAutospacing="0" w:after="30" w:afterAutospacing="0"/>
              <w:jc w:val="center"/>
              <w:cnfStyle w:val="100000000000"/>
            </w:pPr>
            <w:r w:rsidRPr="008940B8">
              <w:rPr>
                <w:i/>
                <w:iCs/>
              </w:rPr>
              <w:t>Площадь</w:t>
            </w:r>
            <w:r w:rsidR="003206D5">
              <w:rPr>
                <w:b w:val="0"/>
                <w:bCs w:val="0"/>
                <w:i/>
                <w:iCs/>
              </w:rPr>
              <w:t xml:space="preserve"> (кв.м.)</w:t>
            </w:r>
          </w:p>
        </w:tc>
        <w:tc>
          <w:tcPr>
            <w:tcW w:w="5245" w:type="dxa"/>
            <w:hideMark/>
          </w:tcPr>
          <w:p w:rsidR="002B41E2" w:rsidRPr="008940B8" w:rsidRDefault="002B41E2">
            <w:pPr>
              <w:pStyle w:val="a4"/>
              <w:spacing w:before="30" w:beforeAutospacing="0" w:after="30" w:afterAutospacing="0"/>
              <w:jc w:val="center"/>
              <w:cnfStyle w:val="100000000000"/>
            </w:pPr>
            <w:r w:rsidRPr="008940B8">
              <w:rPr>
                <w:i/>
                <w:iCs/>
              </w:rPr>
              <w:t>Оборудование</w:t>
            </w:r>
          </w:p>
          <w:p w:rsidR="002B41E2" w:rsidRPr="008940B8" w:rsidRDefault="002B41E2">
            <w:pPr>
              <w:pStyle w:val="a4"/>
              <w:spacing w:before="30" w:beforeAutospacing="0" w:after="30" w:afterAutospacing="0"/>
              <w:cnfStyle w:val="100000000000"/>
            </w:pPr>
          </w:p>
        </w:tc>
        <w:tc>
          <w:tcPr>
            <w:tcW w:w="4394" w:type="dxa"/>
          </w:tcPr>
          <w:p w:rsidR="002B41E2" w:rsidRPr="008940B8" w:rsidRDefault="002B41E2">
            <w:pPr>
              <w:pStyle w:val="a4"/>
              <w:spacing w:before="30" w:beforeAutospacing="0" w:after="30" w:afterAutospacing="0"/>
              <w:jc w:val="center"/>
              <w:cnfStyle w:val="100000000000"/>
              <w:rPr>
                <w:b w:val="0"/>
                <w:bCs w:val="0"/>
                <w:i/>
                <w:iCs/>
              </w:rPr>
            </w:pPr>
            <w:r w:rsidRPr="008940B8">
              <w:rPr>
                <w:i/>
                <w:iCs/>
              </w:rPr>
              <w:t>Приобретено за отчетный период</w:t>
            </w:r>
          </w:p>
        </w:tc>
      </w:tr>
      <w:tr w:rsidR="00E82BBD" w:rsidRPr="008940B8" w:rsidTr="003206D5">
        <w:trPr>
          <w:cnfStyle w:val="000000100000"/>
          <w:trHeight w:val="990"/>
        </w:trPr>
        <w:tc>
          <w:tcPr>
            <w:cnfStyle w:val="001000000000"/>
            <w:tcW w:w="2193" w:type="dxa"/>
            <w:hideMark/>
          </w:tcPr>
          <w:p w:rsidR="002B41E2" w:rsidRPr="008940B8" w:rsidRDefault="002B41E2">
            <w:pPr>
              <w:pStyle w:val="a4"/>
              <w:spacing w:before="30" w:beforeAutospacing="0" w:after="30" w:afterAutospacing="0"/>
            </w:pPr>
            <w:r w:rsidRPr="008940B8">
              <w:t>2.Физкультурный зал</w:t>
            </w:r>
          </w:p>
        </w:tc>
        <w:tc>
          <w:tcPr>
            <w:tcW w:w="2208" w:type="dxa"/>
            <w:hideMark/>
          </w:tcPr>
          <w:p w:rsidR="002B41E2" w:rsidRPr="008940B8" w:rsidRDefault="002B41E2">
            <w:pPr>
              <w:cnfStyle w:val="000000100000"/>
            </w:pPr>
            <w:r w:rsidRPr="008940B8">
              <w:t>Для проведения физкультурно-оздоровительной работы, утренней гимнастики, физкультурных занятий, спортивных развлечений, игр.</w:t>
            </w:r>
          </w:p>
          <w:p w:rsidR="002B41E2" w:rsidRPr="008940B8" w:rsidRDefault="002B41E2">
            <w:pPr>
              <w:cnfStyle w:val="000000100000"/>
            </w:pPr>
          </w:p>
        </w:tc>
        <w:tc>
          <w:tcPr>
            <w:tcW w:w="1264" w:type="dxa"/>
            <w:hideMark/>
          </w:tcPr>
          <w:p w:rsidR="002B41E2" w:rsidRPr="008940B8" w:rsidRDefault="002B41E2">
            <w:pPr>
              <w:pStyle w:val="a4"/>
              <w:spacing w:before="30" w:beforeAutospacing="0" w:after="240" w:afterAutospacing="0"/>
              <w:cnfStyle w:val="000000100000"/>
            </w:pPr>
          </w:p>
          <w:p w:rsidR="002B41E2" w:rsidRPr="008940B8" w:rsidRDefault="003206D5" w:rsidP="003206D5">
            <w:pPr>
              <w:pStyle w:val="a4"/>
              <w:spacing w:before="30" w:beforeAutospacing="0" w:after="30" w:afterAutospacing="0"/>
              <w:jc w:val="center"/>
              <w:cnfStyle w:val="000000100000"/>
            </w:pPr>
            <w:r>
              <w:t>70,0</w:t>
            </w:r>
          </w:p>
        </w:tc>
        <w:tc>
          <w:tcPr>
            <w:tcW w:w="5245" w:type="dxa"/>
            <w:hideMark/>
          </w:tcPr>
          <w:p w:rsidR="00545874" w:rsidRDefault="002B41E2" w:rsidP="00545874">
            <w:pPr>
              <w:pStyle w:val="a7"/>
              <w:numPr>
                <w:ilvl w:val="0"/>
                <w:numId w:val="5"/>
              </w:numPr>
              <w:cnfStyle w:val="000000100000"/>
            </w:pPr>
            <w:r w:rsidRPr="008940B8">
              <w:t xml:space="preserve">Стандартное и нетрадиционное оборудование, необходимое для ведения физкультурно-оздоровительной работы. </w:t>
            </w:r>
          </w:p>
          <w:p w:rsidR="00545874" w:rsidRDefault="00545874" w:rsidP="00545874">
            <w:pPr>
              <w:pStyle w:val="a7"/>
              <w:numPr>
                <w:ilvl w:val="0"/>
                <w:numId w:val="5"/>
              </w:numPr>
              <w:cnfStyle w:val="000000100000"/>
            </w:pPr>
            <w:r>
              <w:t>Обручи,</w:t>
            </w:r>
            <w:r w:rsidR="002B41E2" w:rsidRPr="008940B8">
              <w:t xml:space="preserve"> мячи</w:t>
            </w:r>
            <w:r>
              <w:t xml:space="preserve"> разных размеров</w:t>
            </w:r>
            <w:r w:rsidR="002B41E2" w:rsidRPr="008940B8">
              <w:t>,</w:t>
            </w:r>
            <w:r>
              <w:t xml:space="preserve"> скакалки др.</w:t>
            </w:r>
            <w:r w:rsidR="002B41E2" w:rsidRPr="008940B8">
              <w:t xml:space="preserve"> предметы для выполнения общеразвивающих упраж</w:t>
            </w:r>
            <w:r>
              <w:t>нений и основных видов движений;</w:t>
            </w:r>
          </w:p>
          <w:p w:rsidR="00545874" w:rsidRDefault="00545874" w:rsidP="00545874">
            <w:pPr>
              <w:pStyle w:val="a7"/>
              <w:numPr>
                <w:ilvl w:val="0"/>
                <w:numId w:val="5"/>
              </w:numPr>
              <w:cnfStyle w:val="000000100000"/>
            </w:pPr>
            <w:r>
              <w:t>Гимнастическая стенка 3 шт.</w:t>
            </w:r>
          </w:p>
          <w:p w:rsidR="002B41E2" w:rsidRDefault="00545874" w:rsidP="00277377">
            <w:pPr>
              <w:pStyle w:val="a7"/>
              <w:numPr>
                <w:ilvl w:val="0"/>
                <w:numId w:val="5"/>
              </w:numPr>
              <w:cnfStyle w:val="000000100000"/>
            </w:pPr>
            <w:r>
              <w:t xml:space="preserve"> Скамейки 4 шт</w:t>
            </w:r>
          </w:p>
          <w:p w:rsidR="00545874" w:rsidRDefault="00545874" w:rsidP="00277377">
            <w:pPr>
              <w:pStyle w:val="a7"/>
              <w:numPr>
                <w:ilvl w:val="0"/>
                <w:numId w:val="5"/>
              </w:numPr>
              <w:cnfStyle w:val="000000100000"/>
            </w:pPr>
            <w:r>
              <w:t>Тренажоры, беговые и шаговые, веллотренажор;</w:t>
            </w:r>
          </w:p>
          <w:p w:rsidR="00545874" w:rsidRDefault="00545874" w:rsidP="00277377">
            <w:pPr>
              <w:pStyle w:val="a7"/>
              <w:numPr>
                <w:ilvl w:val="0"/>
                <w:numId w:val="5"/>
              </w:numPr>
              <w:cnfStyle w:val="000000100000"/>
            </w:pPr>
            <w:r>
              <w:t>Мягкий бассейн с мячиками -2 шт;</w:t>
            </w:r>
          </w:p>
          <w:p w:rsidR="00545874" w:rsidRDefault="0011241E" w:rsidP="00277377">
            <w:pPr>
              <w:pStyle w:val="a7"/>
              <w:numPr>
                <w:ilvl w:val="0"/>
                <w:numId w:val="5"/>
              </w:numPr>
              <w:cnfStyle w:val="000000100000"/>
            </w:pPr>
            <w:r>
              <w:t>Палас- 1 шт.</w:t>
            </w:r>
          </w:p>
          <w:p w:rsidR="002B41E2" w:rsidRPr="00457B55" w:rsidRDefault="0011241E" w:rsidP="00457B55">
            <w:pPr>
              <w:pStyle w:val="a7"/>
              <w:numPr>
                <w:ilvl w:val="0"/>
                <w:numId w:val="5"/>
              </w:numPr>
              <w:cnfStyle w:val="000000100000"/>
            </w:pPr>
            <w:r>
              <w:t>Жалюзи  - 4 шт.</w:t>
            </w:r>
          </w:p>
        </w:tc>
        <w:tc>
          <w:tcPr>
            <w:tcW w:w="4394" w:type="dxa"/>
          </w:tcPr>
          <w:p w:rsidR="009E263D" w:rsidRPr="009E263D" w:rsidRDefault="009E263D" w:rsidP="009E263D">
            <w:pPr>
              <w:pStyle w:val="a7"/>
              <w:numPr>
                <w:ilvl w:val="0"/>
                <w:numId w:val="4"/>
              </w:numPr>
              <w:jc w:val="both"/>
              <w:cnfStyle w:val="000000100000"/>
              <w:rPr>
                <w:b/>
              </w:rPr>
            </w:pPr>
            <w:r w:rsidRPr="00E40B53">
              <w:t>атрибуты для спортивных и подвижных игр</w:t>
            </w:r>
          </w:p>
          <w:p w:rsidR="002B41E2" w:rsidRDefault="009E263D" w:rsidP="009E263D">
            <w:pPr>
              <w:pStyle w:val="a7"/>
              <w:numPr>
                <w:ilvl w:val="0"/>
                <w:numId w:val="4"/>
              </w:numPr>
              <w:cnfStyle w:val="000000100000"/>
            </w:pPr>
            <w:r w:rsidRPr="00E40B53">
              <w:t>пособия для эстетического оформления интерьера</w:t>
            </w:r>
          </w:p>
          <w:p w:rsidR="009E263D" w:rsidRDefault="009E263D" w:rsidP="009E263D">
            <w:pPr>
              <w:pStyle w:val="a7"/>
              <w:numPr>
                <w:ilvl w:val="0"/>
                <w:numId w:val="4"/>
              </w:numPr>
              <w:cnfStyle w:val="000000100000"/>
            </w:pPr>
            <w:r>
              <w:t>магнитофон</w:t>
            </w:r>
          </w:p>
          <w:p w:rsidR="009E263D" w:rsidRDefault="00545874" w:rsidP="009E263D">
            <w:pPr>
              <w:pStyle w:val="a7"/>
              <w:numPr>
                <w:ilvl w:val="0"/>
                <w:numId w:val="4"/>
              </w:numPr>
              <w:cnfStyle w:val="000000100000"/>
            </w:pPr>
            <w:r>
              <w:t>рамки для фото;</w:t>
            </w:r>
          </w:p>
          <w:p w:rsidR="00545874" w:rsidRPr="008940B8" w:rsidRDefault="00545874" w:rsidP="0011241E">
            <w:pPr>
              <w:pStyle w:val="a7"/>
              <w:cnfStyle w:val="000000100000"/>
            </w:pPr>
          </w:p>
        </w:tc>
      </w:tr>
    </w:tbl>
    <w:p w:rsidR="00297403" w:rsidRPr="008940B8" w:rsidRDefault="00297403"/>
    <w:sectPr w:rsidR="00297403" w:rsidRPr="008940B8" w:rsidSect="00C70A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A581E"/>
    <w:multiLevelType w:val="hybridMultilevel"/>
    <w:tmpl w:val="7500E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943E2"/>
    <w:multiLevelType w:val="hybridMultilevel"/>
    <w:tmpl w:val="CD7C9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E41FE"/>
    <w:multiLevelType w:val="hybridMultilevel"/>
    <w:tmpl w:val="F6EEC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A19BD"/>
    <w:multiLevelType w:val="hybridMultilevel"/>
    <w:tmpl w:val="1A044EB8"/>
    <w:lvl w:ilvl="0" w:tplc="0419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33D05FEF"/>
    <w:multiLevelType w:val="hybridMultilevel"/>
    <w:tmpl w:val="4A4EE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F210D8"/>
    <w:multiLevelType w:val="hybridMultilevel"/>
    <w:tmpl w:val="B614A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C727E0"/>
    <w:multiLevelType w:val="hybridMultilevel"/>
    <w:tmpl w:val="D7EC3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6C1A5E"/>
    <w:multiLevelType w:val="hybridMultilevel"/>
    <w:tmpl w:val="8EFCC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9405AF"/>
    <w:multiLevelType w:val="hybridMultilevel"/>
    <w:tmpl w:val="8E641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E4EB9"/>
    <w:multiLevelType w:val="hybridMultilevel"/>
    <w:tmpl w:val="A914D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023525"/>
    <w:multiLevelType w:val="hybridMultilevel"/>
    <w:tmpl w:val="153C0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10"/>
  </w:num>
  <w:num w:numId="6">
    <w:abstractNumId w:val="5"/>
  </w:num>
  <w:num w:numId="7">
    <w:abstractNumId w:val="9"/>
  </w:num>
  <w:num w:numId="8">
    <w:abstractNumId w:val="6"/>
  </w:num>
  <w:num w:numId="9">
    <w:abstractNumId w:val="4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00FE8"/>
    <w:rsid w:val="0011241E"/>
    <w:rsid w:val="00297403"/>
    <w:rsid w:val="002B41E2"/>
    <w:rsid w:val="003206D5"/>
    <w:rsid w:val="003C16F3"/>
    <w:rsid w:val="00457B55"/>
    <w:rsid w:val="005374B2"/>
    <w:rsid w:val="005416D3"/>
    <w:rsid w:val="00545874"/>
    <w:rsid w:val="00637E14"/>
    <w:rsid w:val="008430EE"/>
    <w:rsid w:val="008940B8"/>
    <w:rsid w:val="00900FE8"/>
    <w:rsid w:val="00905A04"/>
    <w:rsid w:val="009E263D"/>
    <w:rsid w:val="00B1386D"/>
    <w:rsid w:val="00C06261"/>
    <w:rsid w:val="00C70AAD"/>
    <w:rsid w:val="00E82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4">
    <w:name w:val="Medium Shading 1 Accent 4"/>
    <w:basedOn w:val="a1"/>
    <w:uiPriority w:val="63"/>
    <w:rsid w:val="002974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3">
    <w:name w:val="Table Grid"/>
    <w:basedOn w:val="a1"/>
    <w:uiPriority w:val="39"/>
    <w:rsid w:val="00297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97403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297403"/>
    <w:rPr>
      <w:i/>
      <w:iCs/>
    </w:rPr>
  </w:style>
  <w:style w:type="character" w:styleId="a6">
    <w:name w:val="Strong"/>
    <w:basedOn w:val="a0"/>
    <w:uiPriority w:val="22"/>
    <w:qFormat/>
    <w:rsid w:val="00297403"/>
    <w:rPr>
      <w:b/>
      <w:bCs/>
    </w:rPr>
  </w:style>
  <w:style w:type="paragraph" w:styleId="a7">
    <w:name w:val="List Paragraph"/>
    <w:basedOn w:val="a"/>
    <w:uiPriority w:val="34"/>
    <w:qFormat/>
    <w:rsid w:val="005416D3"/>
    <w:pPr>
      <w:ind w:left="720"/>
      <w:contextualSpacing/>
    </w:pPr>
  </w:style>
  <w:style w:type="table" w:customStyle="1" w:styleId="GridTable5DarkAccent1">
    <w:name w:val="Grid Table 5 Dark Accent 1"/>
    <w:basedOn w:val="a1"/>
    <w:uiPriority w:val="50"/>
    <w:rsid w:val="003206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3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2017-05-04T07:56:00Z</dcterms:created>
  <dcterms:modified xsi:type="dcterms:W3CDTF">2017-05-05T06:36:00Z</dcterms:modified>
</cp:coreProperties>
</file>